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2663" w14:textId="77777777" w:rsidR="006317F9" w:rsidRDefault="006317F9" w:rsidP="006317F9">
      <w:pPr>
        <w:pStyle w:val="rtecenter"/>
        <w:shd w:val="clear" w:color="auto" w:fill="FFFFFF"/>
        <w:spacing w:before="0" w:beforeAutospacing="0" w:after="0" w:afterAutospacing="0"/>
        <w:jc w:val="center"/>
        <w:textAlignment w:val="top"/>
        <w:rPr>
          <w:rFonts w:ascii="Open Sans" w:hAnsi="Open Sans" w:cs="Open Sans"/>
          <w:color w:val="3E3E3E"/>
        </w:rPr>
      </w:pPr>
      <w:r>
        <w:rPr>
          <w:rStyle w:val="Kiemels2"/>
          <w:rFonts w:ascii="inherit" w:hAnsi="inherit" w:cs="Open Sans"/>
          <w:color w:val="3E3E3E"/>
          <w:bdr w:val="none" w:sz="0" w:space="0" w:color="auto" w:frame="1"/>
        </w:rPr>
        <w:t>KIEGÉSZÍTŐ TÁJÉKOZTATÓ</w:t>
      </w:r>
    </w:p>
    <w:p w14:paraId="565265E7" w14:textId="77777777" w:rsidR="006317F9" w:rsidRDefault="006317F9" w:rsidP="006317F9">
      <w:pPr>
        <w:pStyle w:val="rtecenter"/>
        <w:shd w:val="clear" w:color="auto" w:fill="FFFFFF"/>
        <w:spacing w:before="0" w:beforeAutospacing="0" w:after="0" w:afterAutospacing="0"/>
        <w:jc w:val="center"/>
        <w:textAlignment w:val="top"/>
        <w:rPr>
          <w:rFonts w:ascii="Open Sans" w:hAnsi="Open Sans" w:cs="Open Sans"/>
          <w:color w:val="3E3E3E"/>
        </w:rPr>
      </w:pPr>
      <w:r>
        <w:rPr>
          <w:rStyle w:val="Kiemels2"/>
          <w:rFonts w:ascii="inherit" w:hAnsi="inherit" w:cs="Open Sans"/>
          <w:color w:val="3E3E3E"/>
          <w:bdr w:val="none" w:sz="0" w:space="0" w:color="auto" w:frame="1"/>
        </w:rPr>
        <w:t>helyi iparűzési adó devizában történő megfizetéséről</w:t>
      </w:r>
    </w:p>
    <w:p w14:paraId="321C22C4" w14:textId="77777777" w:rsidR="006317F9" w:rsidRPr="00720C69" w:rsidRDefault="006317F9" w:rsidP="00631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E767E" w14:textId="77777777" w:rsidR="006317F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C4AFF1" w14:textId="77777777" w:rsidR="006317F9" w:rsidRPr="00720C6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z adózók 2023. év január 1-jétől a helyi iparűzési adó devizában történő megfizetéséről szóló 366/2022. (IX. 26.) Korm. rendelet alapján a helyi iparűzési adót euró vagy amerikai dollár devizanemben is megfizethetik. </w:t>
      </w:r>
    </w:p>
    <w:p w14:paraId="789E873D" w14:textId="77777777" w:rsidR="006317F9" w:rsidRPr="00720C6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4B7356E" w14:textId="77777777" w:rsidR="006317F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Magyar Államkincstár (a továbbiakban: Kincstár) által 2022. decemberben kiadott tájékoztatóban foglaltakat kiegészítve, a </w:t>
      </w:r>
      <w:r w:rsidRPr="00DE7FC7">
        <w:rPr>
          <w:rFonts w:ascii="Times New Roman" w:hAnsi="Times New Roman" w:cs="Times New Roman"/>
          <w:b/>
          <w:sz w:val="24"/>
          <w:szCs w:val="24"/>
          <w:lang w:eastAsia="hu-HU"/>
        </w:rPr>
        <w:t>helyi iparűzési adó árfolyam elszámolásával kapcsolatban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E7FC7">
        <w:rPr>
          <w:rFonts w:ascii="Times New Roman" w:hAnsi="Times New Roman" w:cs="Times New Roman"/>
          <w:b/>
          <w:sz w:val="24"/>
          <w:szCs w:val="24"/>
          <w:lang w:eastAsia="hu-HU"/>
        </w:rPr>
        <w:t>az alábbiaktól tájékoztatjuk Önöket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3389A9FC" w14:textId="77777777" w:rsidR="006317F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4AE71D" w14:textId="77777777" w:rsidR="006317F9" w:rsidRPr="00DE7FC7" w:rsidRDefault="006317F9" w:rsidP="006317F9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Az adózó a helyi iparűzési adóelőleg és </w:t>
      </w:r>
      <w:r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>helyi iparűzési adó fizetési kötelezettségét a Kincstár által</w:t>
      </w:r>
      <w:r w:rsidRPr="00DE7FC7">
        <w:rPr>
          <w:rFonts w:ascii="Times New Roman" w:hAnsi="Times New Roman" w:cs="Times New Roman"/>
          <w:sz w:val="24"/>
          <w:szCs w:val="24"/>
          <w:lang w:eastAsia="hu-HU"/>
        </w:rPr>
        <w:t xml:space="preserve"> az illetékes önkormányzat részére e célból euró vagy amerikai dollár devizanemben történő adófizetésre</w:t>
      </w:r>
      <w:r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nyitott „</w:t>
      </w:r>
      <w:r w:rsidRPr="00DE7FC7">
        <w:rPr>
          <w:rFonts w:ascii="Times New Roman" w:hAnsi="Times New Roman" w:cs="Times New Roman"/>
          <w:sz w:val="24"/>
          <w:szCs w:val="24"/>
          <w:lang w:eastAsia="hu-HU"/>
        </w:rPr>
        <w:t>HIPA deviza beszedési technikai számla” elnevezésű</w:t>
      </w:r>
      <w:r w:rsidRPr="00DE7FC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számlára történő átutalással is teljesítheti.</w:t>
      </w:r>
    </w:p>
    <w:p w14:paraId="2B9110B6" w14:textId="77777777" w:rsidR="006317F9" w:rsidRPr="00720C69" w:rsidRDefault="006317F9" w:rsidP="006317F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73AF366" w14:textId="77777777" w:rsidR="006317F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20C69">
        <w:rPr>
          <w:rFonts w:ascii="Times New Roman" w:hAnsi="Times New Roman" w:cs="Times New Roman"/>
          <w:sz w:val="24"/>
          <w:szCs w:val="24"/>
          <w:lang w:eastAsia="hu-HU"/>
        </w:rPr>
        <w:t>A Kincstár a fizetési kötelezettség teljesítése érdekében a számlájára utalt euró- vagy amerikai dollár összegnek a Magyar Nemzeti Bankhoz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MNB)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, mint a Kincstár számlavezető bankjához történő </w:t>
      </w:r>
      <w:r w:rsidRPr="00720C69">
        <w:rPr>
          <w:rFonts w:ascii="Times New Roman" w:hAnsi="Times New Roman" w:cs="Times New Roman"/>
          <w:b/>
          <w:sz w:val="24"/>
          <w:szCs w:val="24"/>
          <w:lang w:eastAsia="hu-HU"/>
        </w:rPr>
        <w:t>beérkezésekor érvényes árfolyamon számított</w:t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és a Magyar Nemzeti Bank mindenkor hatályos Általános Üzleti Feltételeiben</w:t>
      </w:r>
      <w:r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1"/>
      </w:r>
      <w:r w:rsidRPr="00720C69">
        <w:rPr>
          <w:rFonts w:ascii="Times New Roman" w:hAnsi="Times New Roman" w:cs="Times New Roman"/>
          <w:sz w:val="24"/>
          <w:szCs w:val="24"/>
          <w:lang w:eastAsia="hu-HU"/>
        </w:rPr>
        <w:t xml:space="preserve"> foglaltak szerint a Kincstár számláján jóváírt forintösszegét haladéktalanul átutalja az önkormányzat – pénzforgalmi szolgáltatójánál vezetett – helyi iparűzési adóbeszedési számlájára.</w:t>
      </w:r>
    </w:p>
    <w:p w14:paraId="2B9895BA" w14:textId="77777777" w:rsidR="006317F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7B4DC36" w14:textId="77777777" w:rsidR="006317F9" w:rsidRPr="00D10319" w:rsidRDefault="006317F9" w:rsidP="006317F9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Felhívjuk szíves figyelmüket, hogy a „beérkezéskor érvényes árfolyam” meghatározása az MNB által alkalmazott vonatkozó szabályozás (Általános Üzleti Feltételek 2. számú melléklete és a Hirdetmény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  <w:lang w:eastAsia="hu-HU"/>
        </w:rPr>
        <w:footnoteReference w:id="2"/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>) alapján történik.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MNB Általános Üzleti Feltételei szerint </w:t>
      </w:r>
      <w:r w:rsidRPr="004949B6">
        <w:rPr>
          <w:rFonts w:ascii="Times New Roman" w:hAnsi="Times New Roman" w:cs="Times New Roman"/>
          <w:sz w:val="24"/>
          <w:szCs w:val="24"/>
          <w:lang w:eastAsia="hu-HU"/>
        </w:rPr>
        <w:t xml:space="preserve">a „beérkezéskor érvényes árfolyam” nem feltétlenül azonos a beérkezés napján az MNB által jegyzett árfolyammal. 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MNB 12:00 óra előtti beérkezés esetén a beérkezés napját megelőző (T-1) napi hivatalos árfolyamot, 12:00 óra utáni beérkezés esetén pedig a beérkezés (T) napi árfolyamot alkalmazza,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továbbá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D3084">
        <w:rPr>
          <w:rFonts w:ascii="Times New Roman" w:hAnsi="Times New Roman" w:cs="Times New Roman"/>
          <w:sz w:val="24"/>
          <w:szCs w:val="24"/>
          <w:lang w:eastAsia="hu-HU"/>
        </w:rPr>
        <w:t>az adott nemzetközi piaci helyzetnek megfelelően kialakított</w:t>
      </w:r>
      <w:r w:rsidRPr="003A092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egyedi árfolyammal történő elszámolást végez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10319">
        <w:rPr>
          <w:rFonts w:ascii="Times New Roman" w:hAnsi="Times New Roman" w:cs="Times New Roman"/>
          <w:b/>
          <w:sz w:val="24"/>
          <w:szCs w:val="24"/>
          <w:lang w:eastAsia="hu-HU"/>
        </w:rPr>
        <w:t>1 millió USD összeg feletti USD devizanemben teljesített, valamint 10 millió USD összeg feletti EUR devizanemben teljesített fizetési megbízások esetén.</w:t>
      </w:r>
      <w:r w:rsidRPr="00D1031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070BCB7" w14:textId="77777777" w:rsidR="006317F9" w:rsidRPr="00720C69" w:rsidRDefault="006317F9" w:rsidP="006317F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D08C2FA" w14:textId="77777777" w:rsidR="0036702A" w:rsidRDefault="0036702A"/>
    <w:p w14:paraId="4C626D11" w14:textId="77777777" w:rsidR="006317F9" w:rsidRDefault="006317F9"/>
    <w:p w14:paraId="2F702F4A" w14:textId="77777777" w:rsidR="006317F9" w:rsidRDefault="006317F9"/>
    <w:p w14:paraId="230364BA" w14:textId="77777777" w:rsidR="006317F9" w:rsidRDefault="006317F9"/>
    <w:p w14:paraId="1B20F1C1" w14:textId="46B3203C" w:rsidR="006317F9" w:rsidRDefault="006317F9">
      <w:r>
        <w:t>Sajólád, 2023.04.24</w:t>
      </w:r>
    </w:p>
    <w:sectPr w:rsidR="0063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9B71" w14:textId="77777777" w:rsidR="006317F9" w:rsidRDefault="006317F9" w:rsidP="006317F9">
      <w:r>
        <w:separator/>
      </w:r>
    </w:p>
  </w:endnote>
  <w:endnote w:type="continuationSeparator" w:id="0">
    <w:p w14:paraId="606E79F2" w14:textId="77777777" w:rsidR="006317F9" w:rsidRDefault="006317F9" w:rsidP="0063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BC60" w14:textId="77777777" w:rsidR="006317F9" w:rsidRDefault="006317F9" w:rsidP="006317F9">
      <w:r>
        <w:separator/>
      </w:r>
    </w:p>
  </w:footnote>
  <w:footnote w:type="continuationSeparator" w:id="0">
    <w:p w14:paraId="1AD82C23" w14:textId="77777777" w:rsidR="006317F9" w:rsidRDefault="006317F9" w:rsidP="006317F9">
      <w:r>
        <w:continuationSeparator/>
      </w:r>
    </w:p>
  </w:footnote>
  <w:footnote w:id="1">
    <w:p w14:paraId="570A0C84" w14:textId="08E45E2A" w:rsidR="006317F9" w:rsidRDefault="006317F9" w:rsidP="006317F9">
      <w:pPr>
        <w:pStyle w:val="Lbjegyzetszveg"/>
      </w:pPr>
    </w:p>
  </w:footnote>
  <w:footnote w:id="2">
    <w:p w14:paraId="1C70B035" w14:textId="77777777" w:rsidR="006317F9" w:rsidRDefault="006317F9" w:rsidP="006317F9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F5"/>
    <w:rsid w:val="0013530D"/>
    <w:rsid w:val="002C59F5"/>
    <w:rsid w:val="0036702A"/>
    <w:rsid w:val="006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5BB8"/>
  <w15:chartTrackingRefBased/>
  <w15:docId w15:val="{32B8527B-E6CE-4D22-9D19-030139BD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17F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17F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17F9"/>
    <w:rPr>
      <w:rFonts w:ascii="Calibri" w:hAnsi="Calibri" w:cs="Calibr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6317F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317F9"/>
    <w:rPr>
      <w:color w:val="0563C1" w:themeColor="hyperlink"/>
      <w:u w:val="single"/>
    </w:rPr>
  </w:style>
  <w:style w:type="paragraph" w:customStyle="1" w:styleId="rtecenter">
    <w:name w:val="rtecenter"/>
    <w:basedOn w:val="Norml"/>
    <w:rsid w:val="00631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Bodnárné Gulyás Zsuzsanna</dc:creator>
  <cp:keywords/>
  <dc:description/>
  <cp:lastModifiedBy>Bodnárné Gulyás Zsuzsanna</cp:lastModifiedBy>
  <cp:revision>2</cp:revision>
  <dcterms:created xsi:type="dcterms:W3CDTF">2023-06-02T07:26:00Z</dcterms:created>
  <dcterms:modified xsi:type="dcterms:W3CDTF">2023-06-02T07:30:00Z</dcterms:modified>
</cp:coreProperties>
</file>